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366"/>
      </w:tblGrid>
      <w:tr w:rsidR="00481A08" w14:paraId="68CDB753" w14:textId="77777777" w:rsidTr="00361A77">
        <w:tc>
          <w:tcPr>
            <w:tcW w:w="2268" w:type="dxa"/>
            <w:gridSpan w:val="2"/>
            <w:shd w:val="clear" w:color="auto" w:fill="FFED01" w:themeFill="accent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E48EA" w14:textId="2B2AD74B" w:rsidR="00481A08" w:rsidRDefault="00DE5C05" w:rsidP="000D4EAA">
            <w:pPr>
              <w:pStyle w:val="4Lauftexta"/>
              <w:numPr>
                <w:ilvl w:val="0"/>
                <w:numId w:val="0"/>
              </w:numPr>
              <w:ind w:left="360"/>
            </w:pPr>
            <w:bookmarkStart w:id="0" w:name="_Hlk130546509"/>
            <w:bookmarkEnd w:id="0"/>
            <w:r>
              <w:rPr>
                <w:noProof/>
                <w:lang w:eastAsia="de-CH"/>
              </w:rPr>
              <w:drawing>
                <wp:inline distT="0" distB="0" distL="0" distR="0" wp14:anchorId="25922BCB" wp14:editId="51DBEFF3">
                  <wp:extent cx="1051082" cy="5715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85" cy="57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ED01" w:themeFill="accent1"/>
            <w:tcMar>
              <w:top w:w="57" w:type="dxa"/>
              <w:left w:w="57" w:type="dxa"/>
              <w:right w:w="227" w:type="dxa"/>
            </w:tcMar>
          </w:tcPr>
          <w:p w14:paraId="6DD03D54" w14:textId="4FAD4313" w:rsidR="00481A08" w:rsidRDefault="00481A08" w:rsidP="00481A08">
            <w:pPr>
              <w:jc w:val="right"/>
            </w:pPr>
          </w:p>
        </w:tc>
      </w:tr>
      <w:tr w:rsidR="006A19CC" w:rsidRPr="00D36E13" w14:paraId="41850D60" w14:textId="77777777" w:rsidTr="003D4C32">
        <w:tc>
          <w:tcPr>
            <w:tcW w:w="1276" w:type="dxa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bottom w:w="227" w:type="dxa"/>
            </w:tcMar>
          </w:tcPr>
          <w:p w14:paraId="36FED613" w14:textId="7BD48060" w:rsidR="006A19CC" w:rsidRPr="00D36E13" w:rsidRDefault="00361A77" w:rsidP="003D4C32">
            <w:pPr>
              <w:jc w:val="center"/>
            </w:pPr>
            <w:r w:rsidRPr="00C66C55">
              <w:rPr>
                <w:noProof/>
                <w:lang w:eastAsia="de-CH"/>
              </w:rPr>
              <w:drawing>
                <wp:inline distT="0" distB="0" distL="0" distR="0" wp14:anchorId="224DE1F5" wp14:editId="334BB10F">
                  <wp:extent cx="360000" cy="360000"/>
                  <wp:effectExtent l="0" t="0" r="254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left w:w="0" w:type="dxa"/>
              <w:bottom w:w="227" w:type="dxa"/>
            </w:tcMar>
          </w:tcPr>
          <w:p w14:paraId="4E9E0902" w14:textId="6C02179A" w:rsidR="006A19CC" w:rsidRDefault="00380AC6" w:rsidP="00B80F05">
            <w:pPr>
              <w:pStyle w:val="1Titel"/>
              <w:spacing w:after="120"/>
            </w:pPr>
            <w:r>
              <w:t xml:space="preserve">Gesetze </w:t>
            </w:r>
            <w:r w:rsidR="005F3FA3">
              <w:t>verändern</w:t>
            </w:r>
          </w:p>
          <w:p w14:paraId="5A60DCFC" w14:textId="77777777" w:rsidR="00B80F05" w:rsidRPr="003D4C32" w:rsidRDefault="00B80F05" w:rsidP="00B80F05">
            <w:pPr>
              <w:pStyle w:val="1Titel"/>
              <w:spacing w:after="0"/>
              <w:rPr>
                <w:rStyle w:val="Fett"/>
                <w:bCs w:val="0"/>
                <w:sz w:val="28"/>
                <w:szCs w:val="28"/>
              </w:rPr>
            </w:pPr>
            <w:r w:rsidRPr="003D4C32">
              <w:rPr>
                <w:rStyle w:val="Fett"/>
                <w:rFonts w:ascii="Calibri" w:eastAsia="Calibri" w:hAnsi="Calibri" w:cs="Calibri"/>
                <w:bCs w:val="0"/>
                <w:color w:val="000000" w:themeColor="text1"/>
                <w:sz w:val="28"/>
                <w:szCs w:val="28"/>
              </w:rPr>
              <w:t>W</w:t>
            </w:r>
            <w:r w:rsidRPr="003D4C32">
              <w:rPr>
                <w:rStyle w:val="Fett"/>
                <w:bCs w:val="0"/>
                <w:sz w:val="28"/>
                <w:szCs w:val="28"/>
              </w:rPr>
              <w:t>ie entsteht ein Gesetz?</w:t>
            </w:r>
          </w:p>
          <w:p w14:paraId="69677875" w14:textId="510A972C" w:rsidR="000F2480" w:rsidRPr="00361A77" w:rsidRDefault="00B80F05" w:rsidP="00B80F05">
            <w:pPr>
              <w:pStyle w:val="1Titel"/>
              <w:spacing w:after="0"/>
              <w:rPr>
                <w:rStyle w:val="Fett"/>
                <w:b/>
              </w:rPr>
            </w:pPr>
            <w:r w:rsidRPr="003D4C32">
              <w:rPr>
                <w:rStyle w:val="Fett"/>
                <w:bCs w:val="0"/>
                <w:sz w:val="28"/>
                <w:szCs w:val="28"/>
              </w:rPr>
              <w:t>Sollen unter 14-</w:t>
            </w:r>
            <w:proofErr w:type="gramStart"/>
            <w:r w:rsidRPr="003D4C32">
              <w:rPr>
                <w:rStyle w:val="Fett"/>
                <w:bCs w:val="0"/>
                <w:sz w:val="28"/>
                <w:szCs w:val="28"/>
              </w:rPr>
              <w:t>Jährige</w:t>
            </w:r>
            <w:proofErr w:type="gramEnd"/>
            <w:r w:rsidRPr="003D4C32">
              <w:rPr>
                <w:rStyle w:val="Fett"/>
                <w:bCs w:val="0"/>
                <w:sz w:val="28"/>
                <w:szCs w:val="28"/>
              </w:rPr>
              <w:t xml:space="preserve"> E-Bikes fahren dürfen?</w:t>
            </w:r>
          </w:p>
        </w:tc>
      </w:tr>
      <w:tr w:rsidR="00426B8F" w:rsidRPr="00D36E13" w14:paraId="654420AE" w14:textId="77777777" w:rsidTr="003368ED">
        <w:tc>
          <w:tcPr>
            <w:tcW w:w="1276" w:type="dxa"/>
            <w:tcBorders>
              <w:bottom w:val="dotted" w:sz="8" w:space="0" w:color="808080" w:themeColor="background1" w:themeShade="80"/>
            </w:tcBorders>
            <w:tcMar>
              <w:top w:w="170" w:type="dxa"/>
            </w:tcMar>
          </w:tcPr>
          <w:p w14:paraId="36828960" w14:textId="77777777" w:rsidR="00316932" w:rsidRDefault="00316932" w:rsidP="00CD5B47">
            <w:pPr>
              <w:jc w:val="center"/>
              <w:rPr>
                <w:noProof/>
                <w:sz w:val="16"/>
                <w:szCs w:val="16"/>
                <w:lang w:eastAsia="de-CH"/>
              </w:rPr>
            </w:pPr>
          </w:p>
          <w:p w14:paraId="7821189B" w14:textId="4F52CCAB" w:rsidR="005F3FA3" w:rsidRDefault="00316932" w:rsidP="00CD5B47">
            <w:pPr>
              <w:jc w:val="center"/>
              <w:rPr>
                <w:noProof/>
                <w:sz w:val="16"/>
                <w:szCs w:val="16"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72D6D39" wp14:editId="74C3CD37">
                  <wp:extent cx="304800" cy="304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3F49" w14:textId="74030BB4" w:rsidR="00316932" w:rsidRDefault="00316932" w:rsidP="00CD5B47">
            <w:pPr>
              <w:jc w:val="center"/>
              <w:rPr>
                <w:noProof/>
                <w:sz w:val="16"/>
                <w:szCs w:val="16"/>
                <w:lang w:eastAsia="de-CH"/>
              </w:rPr>
            </w:pPr>
          </w:p>
          <w:p w14:paraId="33E4F3CC" w14:textId="7169B93D" w:rsidR="00316932" w:rsidRDefault="00316932" w:rsidP="00CD5B47">
            <w:pPr>
              <w:jc w:val="center"/>
              <w:rPr>
                <w:noProof/>
                <w:sz w:val="16"/>
                <w:szCs w:val="16"/>
                <w:lang w:eastAsia="de-CH"/>
              </w:rPr>
            </w:pPr>
          </w:p>
          <w:p w14:paraId="7FF45B15" w14:textId="5C5733A2" w:rsidR="00316932" w:rsidRPr="00316932" w:rsidRDefault="00316932" w:rsidP="00CD5B47">
            <w:pPr>
              <w:jc w:val="center"/>
              <w:rPr>
                <w:noProof/>
                <w:lang w:eastAsia="de-CH"/>
              </w:rPr>
            </w:pPr>
          </w:p>
          <w:p w14:paraId="1864A333" w14:textId="5079D1A3" w:rsidR="00316932" w:rsidRDefault="00316932" w:rsidP="00CD5B47">
            <w:pPr>
              <w:jc w:val="center"/>
              <w:rPr>
                <w:noProof/>
                <w:lang w:eastAsia="de-CH"/>
              </w:rPr>
            </w:pPr>
          </w:p>
          <w:p w14:paraId="6C6C3BB2" w14:textId="77777777" w:rsidR="0061630D" w:rsidRPr="00316932" w:rsidRDefault="0061630D" w:rsidP="00CD5B47">
            <w:pPr>
              <w:jc w:val="center"/>
              <w:rPr>
                <w:noProof/>
                <w:lang w:eastAsia="de-CH"/>
              </w:rPr>
            </w:pPr>
          </w:p>
          <w:p w14:paraId="15055109" w14:textId="4FA423EB" w:rsidR="005F3FA3" w:rsidRPr="00784638" w:rsidRDefault="00316932" w:rsidP="005F3FA3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702D8EB" wp14:editId="73489472">
                  <wp:extent cx="304800" cy="3048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  <w:tcBorders>
              <w:bottom w:val="dotted" w:sz="8" w:space="0" w:color="808080" w:themeColor="background1" w:themeShade="80"/>
            </w:tcBorders>
            <w:tcMar>
              <w:top w:w="170" w:type="dxa"/>
              <w:left w:w="0" w:type="dxa"/>
            </w:tcMar>
          </w:tcPr>
          <w:p w14:paraId="773BE1CF" w14:textId="77777777" w:rsidR="00316932" w:rsidRPr="0061630D" w:rsidRDefault="00316932" w:rsidP="00316932">
            <w:pPr>
              <w:spacing w:after="12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8E29F80" w14:textId="5A0B1BF1" w:rsidR="00316932" w:rsidRPr="00237B3E" w:rsidRDefault="00316932" w:rsidP="00316932">
            <w:pPr>
              <w:spacing w:after="120"/>
              <w:rPr>
                <w:rFonts w:cstheme="minorHAnsi"/>
                <w:b/>
              </w:rPr>
            </w:pPr>
            <w:r w:rsidRPr="00237B3E">
              <w:rPr>
                <w:rFonts w:cstheme="minorHAnsi"/>
                <w:b/>
                <w:bCs/>
              </w:rPr>
              <w:t>Aufgabe 1: Wie Gesetze entstehen oder verändert werden</w:t>
            </w:r>
          </w:p>
          <w:p w14:paraId="3032E5C8" w14:textId="77777777" w:rsidR="002E77B2" w:rsidRDefault="00316932" w:rsidP="00316932">
            <w:pPr>
              <w:pStyle w:val="Listenabsatz"/>
              <w:numPr>
                <w:ilvl w:val="0"/>
                <w:numId w:val="20"/>
              </w:numPr>
              <w:spacing w:after="240" w:line="260" w:lineRule="exact"/>
              <w:ind w:left="419" w:hanging="357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237B3E">
              <w:rPr>
                <w:rFonts w:asciiTheme="minorHAnsi" w:hAnsiTheme="minorHAnsi" w:cstheme="minorHAnsi"/>
                <w:sz w:val="22"/>
              </w:rPr>
              <w:t>Informiere dich, wie in der Schweiz ein neues Gesetz entsteht oder ein Gesetz verändert werden kann. Das ist die Grundlage, um Aufgabe 1 b lösen zu können. Informiere dich auf den unten verlinkten Websites.</w:t>
            </w:r>
          </w:p>
          <w:p w14:paraId="3FE93351" w14:textId="425099BC" w:rsidR="0061630D" w:rsidRPr="0061630D" w:rsidRDefault="0061630D" w:rsidP="00316932">
            <w:pPr>
              <w:pStyle w:val="Listenabsatz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1630D">
              <w:rPr>
                <w:rFonts w:asciiTheme="minorHAnsi" w:hAnsiTheme="minorHAnsi" w:cstheme="minorHAnsi"/>
                <w:b/>
                <w:bCs/>
                <w:sz w:val="22"/>
              </w:rPr>
              <w:t>Hintergrundinformationen</w:t>
            </w:r>
          </w:p>
          <w:p w14:paraId="26A51FC2" w14:textId="1D041012" w:rsidR="00316932" w:rsidRDefault="003D4C32" w:rsidP="00316932">
            <w:pPr>
              <w:pStyle w:val="Listenabsatz"/>
              <w:spacing w:after="120"/>
              <w:ind w:left="0"/>
              <w:contextualSpacing w:val="0"/>
              <w:rPr>
                <w:rStyle w:val="Hyperlink"/>
                <w:rFonts w:asciiTheme="minorHAnsi" w:hAnsiTheme="minorHAnsi" w:cstheme="minorHAnsi"/>
                <w:sz w:val="22"/>
              </w:rPr>
            </w:pPr>
            <w:hyperlink r:id="rId12" w:anchor="ubersicht-des-verfahrens-der-gesetzgebung" w:history="1">
              <w:r w:rsidR="00316932" w:rsidRPr="003D4C32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u w:val="none"/>
                </w:rPr>
                <w:t>Wie entsteht ein Gesetz?</w:t>
              </w:r>
            </w:hyperlink>
            <w:r w:rsidR="00316932" w:rsidRPr="00316932">
              <w:rPr>
                <w:rFonts w:asciiTheme="minorHAnsi" w:hAnsiTheme="minorHAnsi" w:cstheme="minorHAnsi"/>
                <w:sz w:val="22"/>
              </w:rPr>
              <w:t xml:space="preserve"> Es ist Aufgabe der gesetzgebenden Gewalt, Gesetze zu machen.</w:t>
            </w:r>
          </w:p>
          <w:p w14:paraId="08028F67" w14:textId="6B759416" w:rsidR="00316932" w:rsidRPr="003D4C32" w:rsidRDefault="003D4C32" w:rsidP="0061630D">
            <w:pPr>
              <w:pStyle w:val="Listenabsatz"/>
              <w:spacing w:after="240"/>
              <w:ind w:left="0"/>
              <w:contextualSpacing w:val="0"/>
              <w:rPr>
                <w:rStyle w:val="Fett"/>
                <w:rFonts w:asciiTheme="minorHAnsi" w:hAnsiTheme="minorHAnsi" w:cstheme="minorHAnsi"/>
                <w:b w:val="0"/>
                <w:bCs w:val="0"/>
                <w:color w:val="000000" w:themeColor="hyperlink"/>
                <w:sz w:val="22"/>
              </w:rPr>
            </w:pPr>
            <w:hyperlink r:id="rId13" w:history="1">
              <w:r w:rsidR="00316932" w:rsidRPr="003D4C32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u w:val="none"/>
                </w:rPr>
                <w:t>Das Schweizer Parlament Die Bundesversammlung - YouTube</w:t>
              </w:r>
            </w:hyperlink>
          </w:p>
        </w:tc>
      </w:tr>
      <w:tr w:rsidR="00977044" w:rsidRPr="00D36E13" w14:paraId="5C9DA169" w14:textId="77777777" w:rsidTr="003368ED">
        <w:trPr>
          <w:trHeight w:val="1714"/>
        </w:trPr>
        <w:tc>
          <w:tcPr>
            <w:tcW w:w="1276" w:type="dxa"/>
            <w:tcBorders>
              <w:top w:val="dotted" w:sz="8" w:space="0" w:color="808080" w:themeColor="background1" w:themeShade="80"/>
              <w:bottom w:val="dotted" w:sz="8" w:space="0" w:color="808080" w:themeColor="background1" w:themeShade="80"/>
            </w:tcBorders>
          </w:tcPr>
          <w:p w14:paraId="05F3398C" w14:textId="17F6C6E7" w:rsidR="00D61690" w:rsidRDefault="0061630D" w:rsidP="00606CD8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13944F0" wp14:editId="3D168DCB">
                  <wp:extent cx="304800" cy="3048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5979D" w14:textId="44529AAF" w:rsidR="00316932" w:rsidRDefault="00316932" w:rsidP="00606CD8">
            <w:pPr>
              <w:jc w:val="center"/>
              <w:rPr>
                <w:noProof/>
                <w:lang w:eastAsia="de-CH"/>
              </w:rPr>
            </w:pPr>
          </w:p>
          <w:p w14:paraId="3004F501" w14:textId="77777777" w:rsidR="00316932" w:rsidRDefault="00316932" w:rsidP="00606CD8">
            <w:pPr>
              <w:jc w:val="center"/>
              <w:rPr>
                <w:noProof/>
                <w:lang w:eastAsia="de-CH"/>
              </w:rPr>
            </w:pPr>
          </w:p>
          <w:p w14:paraId="691AAB0A" w14:textId="4581FA2A" w:rsidR="00977044" w:rsidRPr="00D36E13" w:rsidRDefault="00316932" w:rsidP="00316932">
            <w:pPr>
              <w:spacing w:before="120"/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666EDE2" wp14:editId="55C0BBA9">
                  <wp:extent cx="304800" cy="3048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  <w:tcBorders>
              <w:top w:val="dotted" w:sz="8" w:space="0" w:color="808080" w:themeColor="background1" w:themeShade="80"/>
              <w:bottom w:val="dotted" w:sz="8" w:space="0" w:color="808080" w:themeColor="background1" w:themeShade="80"/>
            </w:tcBorders>
            <w:tcMar>
              <w:top w:w="170" w:type="dxa"/>
              <w:left w:w="0" w:type="dxa"/>
            </w:tcMar>
          </w:tcPr>
          <w:p w14:paraId="20E37C44" w14:textId="77777777" w:rsidR="00316932" w:rsidRPr="00237B3E" w:rsidRDefault="00316932" w:rsidP="0061630D">
            <w:pPr>
              <w:pStyle w:val="Listenabsatz"/>
              <w:numPr>
                <w:ilvl w:val="0"/>
                <w:numId w:val="20"/>
              </w:numPr>
              <w:spacing w:after="240" w:line="260" w:lineRule="exact"/>
              <w:ind w:left="419" w:hanging="357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237B3E">
              <w:rPr>
                <w:rFonts w:asciiTheme="minorHAnsi" w:hAnsiTheme="minorHAnsi" w:cstheme="minorHAnsi"/>
                <w:sz w:val="22"/>
              </w:rPr>
              <w:t>Vor einiger Zeit wurde im Bundesparlament über die Frage diskutiert, ob Jugendliche ab 12 Jahren E-Bikes bis 25km/h ohne Fahrausweis fahren dürfen. Informiere dich auf den unten verlinkten Websites.</w:t>
            </w:r>
          </w:p>
          <w:p w14:paraId="5CE7248E" w14:textId="7FE37C09" w:rsidR="0061630D" w:rsidRPr="0061630D" w:rsidRDefault="0061630D" w:rsidP="0061630D">
            <w:pPr>
              <w:pStyle w:val="Listenabsatz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1630D">
              <w:rPr>
                <w:rFonts w:asciiTheme="minorHAnsi" w:hAnsiTheme="minorHAnsi" w:cstheme="minorHAnsi"/>
                <w:b/>
                <w:bCs/>
                <w:sz w:val="22"/>
              </w:rPr>
              <w:t>Hintergrundinformationen</w:t>
            </w:r>
          </w:p>
          <w:p w14:paraId="6E084DC5" w14:textId="65B7F2B6" w:rsidR="00316932" w:rsidRPr="003D4C32" w:rsidRDefault="003D4C32" w:rsidP="00316932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tgtFrame="_blank" w:history="1">
              <w:r w:rsidR="00316932" w:rsidRPr="003D4C32">
                <w:rPr>
                  <w:rStyle w:val="normaltextrun"/>
                  <w:rFonts w:asciiTheme="minorHAnsi" w:hAnsiTheme="minorHAnsi" w:cstheme="minorHAnsi"/>
                  <w:color w:val="FF0000"/>
                  <w:sz w:val="22"/>
                  <w:szCs w:val="22"/>
                </w:rPr>
                <w:t xml:space="preserve">Sollen 12-Jährige bald E-Bikes fahren dürfen? - </w:t>
              </w:r>
              <w:proofErr w:type="spellStart"/>
              <w:r w:rsidR="00316932" w:rsidRPr="003D4C32">
                <w:rPr>
                  <w:rStyle w:val="normaltextrun"/>
                  <w:rFonts w:asciiTheme="minorHAnsi" w:hAnsiTheme="minorHAnsi" w:cstheme="minorHAnsi"/>
                  <w:color w:val="FF0000"/>
                  <w:sz w:val="22"/>
                  <w:szCs w:val="22"/>
                </w:rPr>
                <w:t>Veloplus</w:t>
              </w:r>
              <w:proofErr w:type="spellEnd"/>
              <w:r w:rsidR="00316932" w:rsidRPr="003D4C32">
                <w:rPr>
                  <w:rStyle w:val="normaltextrun"/>
                  <w:rFonts w:asciiTheme="minorHAnsi" w:hAnsiTheme="minorHAnsi" w:cstheme="minorHAnsi"/>
                  <w:color w:val="FF0000"/>
                  <w:sz w:val="22"/>
                  <w:szCs w:val="22"/>
                </w:rPr>
                <w:t xml:space="preserve"> Blog</w:t>
              </w:r>
            </w:hyperlink>
            <w:r w:rsidR="00316932" w:rsidRPr="003D4C3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F9C7554" w14:textId="77777777" w:rsidR="00316932" w:rsidRPr="003D4C32" w:rsidRDefault="003D4C32" w:rsidP="00316932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tgtFrame="_blank" w:history="1">
              <w:r w:rsidR="00316932" w:rsidRPr="003D4C32">
                <w:rPr>
                  <w:rStyle w:val="normaltextrun"/>
                  <w:rFonts w:asciiTheme="minorHAnsi" w:hAnsiTheme="minorHAnsi" w:cstheme="minorHAnsi"/>
                  <w:color w:val="FF0000"/>
                  <w:sz w:val="22"/>
                  <w:szCs w:val="22"/>
                </w:rPr>
                <w:t xml:space="preserve">Kinder auf E-Bikes – mit Auflagen - </w:t>
              </w:r>
              <w:proofErr w:type="spellStart"/>
              <w:r w:rsidR="00316932" w:rsidRPr="003D4C32">
                <w:rPr>
                  <w:rStyle w:val="normaltextrun"/>
                  <w:rFonts w:asciiTheme="minorHAnsi" w:hAnsiTheme="minorHAnsi" w:cstheme="minorHAnsi"/>
                  <w:color w:val="FF0000"/>
                  <w:sz w:val="22"/>
                  <w:szCs w:val="22"/>
                </w:rPr>
                <w:t>Veloplus</w:t>
              </w:r>
              <w:proofErr w:type="spellEnd"/>
              <w:r w:rsidR="00316932" w:rsidRPr="003D4C32">
                <w:rPr>
                  <w:rStyle w:val="normaltextrun"/>
                  <w:rFonts w:asciiTheme="minorHAnsi" w:hAnsiTheme="minorHAnsi" w:cstheme="minorHAnsi"/>
                  <w:color w:val="FF0000"/>
                  <w:sz w:val="22"/>
                  <w:szCs w:val="22"/>
                </w:rPr>
                <w:t xml:space="preserve"> Blog</w:t>
              </w:r>
            </w:hyperlink>
            <w:r w:rsidR="00316932" w:rsidRPr="003D4C3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04DED9C" w14:textId="77777777" w:rsidR="00316932" w:rsidRPr="003D4C32" w:rsidRDefault="003D4C32" w:rsidP="00316932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hyperlink r:id="rId16" w:tgtFrame="_blank" w:history="1">
              <w:r w:rsidR="00316932" w:rsidRPr="003D4C32">
                <w:rPr>
                  <w:rStyle w:val="normaltextrun"/>
                  <w:rFonts w:asciiTheme="minorHAnsi" w:hAnsiTheme="minorHAnsi" w:cstheme="minorHAnsi"/>
                  <w:color w:val="FF0000"/>
                  <w:sz w:val="22"/>
                  <w:szCs w:val="22"/>
                </w:rPr>
                <w:t>Kinder auf E-Bikes | BFU</w:t>
              </w:r>
            </w:hyperlink>
            <w:r w:rsidR="00316932" w:rsidRPr="003D4C3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D942F55" w14:textId="77777777" w:rsidR="00380AC6" w:rsidRPr="003D4C32" w:rsidRDefault="003D4C32" w:rsidP="00316932">
            <w:pPr>
              <w:spacing w:after="120"/>
              <w:rPr>
                <w:rStyle w:val="normaltextrun"/>
                <w:rFonts w:cstheme="minorHAnsi"/>
                <w:color w:val="000000"/>
              </w:rPr>
            </w:pPr>
            <w:hyperlink r:id="rId17" w:tgtFrame="_blank" w:history="1">
              <w:r w:rsidR="00316932" w:rsidRPr="003D4C32">
                <w:rPr>
                  <w:rStyle w:val="normaltextrun"/>
                  <w:rFonts w:cstheme="minorHAnsi"/>
                  <w:color w:val="FF0000"/>
                </w:rPr>
                <w:t>Unter 14-Jährige sollen langsame E-Bikes fahren dürfen (watson.ch)</w:t>
              </w:r>
            </w:hyperlink>
          </w:p>
          <w:p w14:paraId="3F207E64" w14:textId="66AD5FDD" w:rsidR="00316932" w:rsidRPr="003D4C32" w:rsidRDefault="003D4C32" w:rsidP="003368ED">
            <w:pPr>
              <w:pStyle w:val="Listenabsatz"/>
              <w:spacing w:after="240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2"/>
              </w:rPr>
            </w:pPr>
            <w:hyperlink r:id="rId18" w:tgtFrame="_blank" w:history="1">
              <w:r w:rsidR="00316932" w:rsidRPr="003D4C32">
                <w:rPr>
                  <w:rStyle w:val="normaltextrun"/>
                  <w:rFonts w:asciiTheme="minorHAnsi" w:hAnsiTheme="minorHAnsi" w:cstheme="minorHAnsi"/>
                  <w:color w:val="FF0000"/>
                  <w:sz w:val="22"/>
                </w:rPr>
                <w:t>Kinder in Strassenverkehr - Keine generelle E-Bike-Erlaubnis für 12-Jährige - News - SRF</w:t>
              </w:r>
            </w:hyperlink>
          </w:p>
        </w:tc>
      </w:tr>
    </w:tbl>
    <w:p w14:paraId="41054B0A" w14:textId="0F8628C3" w:rsidR="00E03261" w:rsidRDefault="00E03261" w:rsidP="00306EB0"/>
    <w:p w14:paraId="28D674D8" w14:textId="4CBD89D3" w:rsidR="00306EB0" w:rsidRPr="00306EB0" w:rsidRDefault="00306EB0" w:rsidP="00306EB0">
      <w:pPr>
        <w:tabs>
          <w:tab w:val="clear" w:pos="340"/>
          <w:tab w:val="left" w:pos="5330"/>
        </w:tabs>
      </w:pPr>
      <w:r>
        <w:tab/>
      </w:r>
    </w:p>
    <w:sectPr w:rsidR="00306EB0" w:rsidRPr="00306EB0" w:rsidSect="00D36E13">
      <w:headerReference w:type="default" r:id="rId19"/>
      <w:footerReference w:type="default" r:id="rId20"/>
      <w:pgSz w:w="11906" w:h="16838"/>
      <w:pgMar w:top="28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12D6" w14:textId="77777777" w:rsidR="00462C1B" w:rsidRDefault="00462C1B" w:rsidP="00015E6D">
      <w:pPr>
        <w:spacing w:after="0" w:line="240" w:lineRule="auto"/>
      </w:pPr>
      <w:r>
        <w:separator/>
      </w:r>
    </w:p>
  </w:endnote>
  <w:endnote w:type="continuationSeparator" w:id="0">
    <w:p w14:paraId="2E5AD367" w14:textId="77777777" w:rsidR="00462C1B" w:rsidRDefault="00462C1B" w:rsidP="000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hellemGitternetz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851"/>
      <w:gridCol w:w="6379"/>
      <w:gridCol w:w="2551"/>
    </w:tblGrid>
    <w:tr w:rsidR="00A72C48" w:rsidRPr="00015E6D" w14:paraId="0AD7205C" w14:textId="77777777" w:rsidTr="00380AC6">
      <w:tc>
        <w:tcPr>
          <w:tcW w:w="851" w:type="dxa"/>
          <w:shd w:val="clear" w:color="auto" w:fill="D9D9D9" w:themeFill="background1" w:themeFillShade="D9"/>
          <w:vAlign w:val="center"/>
        </w:tcPr>
        <w:p w14:paraId="287C63FB" w14:textId="029302A9" w:rsidR="00A72C48" w:rsidRPr="00D36E13" w:rsidRDefault="00A72C48" w:rsidP="00D36E13">
          <w:pPr>
            <w:pStyle w:val="Fuzeile"/>
          </w:pPr>
          <w:r w:rsidRPr="00D36E13">
            <w:t xml:space="preserve">Seite </w:t>
          </w:r>
          <w:sdt>
            <w:sdtPr>
              <w:id w:val="-341698493"/>
              <w:docPartObj>
                <w:docPartGallery w:val="Page Numbers (Margins)"/>
                <w:docPartUnique/>
              </w:docPartObj>
            </w:sdtPr>
            <w:sdtEndPr/>
            <w:sdtContent>
              <w:sdt>
                <w:sdtPr>
                  <w:id w:val="454676164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Pr="00D36E13">
                    <w:fldChar w:fldCharType="begin"/>
                  </w:r>
                  <w:r w:rsidRPr="00D36E13">
                    <w:instrText>PAGE   \* MERGEFORMAT</w:instrText>
                  </w:r>
                  <w:r w:rsidRPr="00D36E13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Pr="00D36E13">
                    <w:fldChar w:fldCharType="end"/>
                  </w:r>
                </w:sdtContent>
              </w:sdt>
            </w:sdtContent>
          </w:sdt>
        </w:p>
      </w:tc>
      <w:tc>
        <w:tcPr>
          <w:tcW w:w="6379" w:type="dxa"/>
          <w:shd w:val="clear" w:color="auto" w:fill="D9D9D9" w:themeFill="background1" w:themeFillShade="D9"/>
          <w:vAlign w:val="center"/>
        </w:tcPr>
        <w:p w14:paraId="74D678F8" w14:textId="3F04D4C6" w:rsidR="00A72C48" w:rsidRPr="00015E6D" w:rsidRDefault="00A72C48" w:rsidP="00A72C48">
          <w:pPr>
            <w:pStyle w:val="Fuzeile"/>
          </w:pPr>
          <w:r>
            <w:rPr>
              <w:rStyle w:val="Fett"/>
            </w:rPr>
            <w:t>Politische Bildung Uri/</w:t>
          </w:r>
          <w:r w:rsidR="001A2A29">
            <w:rPr>
              <w:rStyle w:val="Fett"/>
            </w:rPr>
            <w:t>Kanton/</w:t>
          </w:r>
          <w:r w:rsidR="00380AC6">
            <w:rPr>
              <w:rStyle w:val="Fett"/>
            </w:rPr>
            <w:t xml:space="preserve">Gesetze </w:t>
          </w:r>
          <w:r w:rsidR="005F3FA3">
            <w:rPr>
              <w:rStyle w:val="Fett"/>
            </w:rPr>
            <w:t>verändern</w:t>
          </w:r>
          <w:r w:rsidR="001A2A29">
            <w:rPr>
              <w:rStyle w:val="Fett"/>
            </w:rPr>
            <w:t>/</w:t>
          </w:r>
          <w:r>
            <w:rPr>
              <w:rStyle w:val="Fett"/>
            </w:rPr>
            <w:t>A</w:t>
          </w:r>
          <w:r w:rsidR="00306EB0">
            <w:rPr>
              <w:rStyle w:val="Fett"/>
            </w:rPr>
            <w:t>rbeitsblatt 3.2.2.1</w:t>
          </w:r>
        </w:p>
      </w:tc>
      <w:tc>
        <w:tcPr>
          <w:tcW w:w="2551" w:type="dxa"/>
          <w:shd w:val="clear" w:color="auto" w:fill="D9D9D9" w:themeFill="background1" w:themeFillShade="D9"/>
          <w:vAlign w:val="center"/>
        </w:tcPr>
        <w:p w14:paraId="62EBCAFC" w14:textId="5E11C331" w:rsidR="00A72C48" w:rsidRPr="00015E6D" w:rsidRDefault="00380AC6" w:rsidP="00380AC6">
          <w:pPr>
            <w:pStyle w:val="Fuzeile"/>
            <w:ind w:left="132" w:hanging="132"/>
            <w:jc w:val="center"/>
          </w:pPr>
          <w:r>
            <w:rPr>
              <w:noProof/>
              <w:lang w:eastAsia="de-CH"/>
            </w:rPr>
            <w:t>Roman Hediger, Judith Arnold</w:t>
          </w:r>
        </w:p>
      </w:tc>
    </w:tr>
  </w:tbl>
  <w:p w14:paraId="7A0111BB" w14:textId="77777777" w:rsidR="00015E6D" w:rsidRDefault="00015E6D" w:rsidP="005A61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BBDC" w14:textId="77777777" w:rsidR="00462C1B" w:rsidRDefault="00462C1B" w:rsidP="00015E6D">
      <w:pPr>
        <w:spacing w:after="0" w:line="240" w:lineRule="auto"/>
      </w:pPr>
      <w:r>
        <w:separator/>
      </w:r>
    </w:p>
  </w:footnote>
  <w:footnote w:type="continuationSeparator" w:id="0">
    <w:p w14:paraId="4A15A324" w14:textId="77777777" w:rsidR="00462C1B" w:rsidRDefault="00462C1B" w:rsidP="0001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682977"/>
      <w:docPartObj>
        <w:docPartGallery w:val="Page Numbers (Margins)"/>
        <w:docPartUnique/>
      </w:docPartObj>
    </w:sdtPr>
    <w:sdtEndPr/>
    <w:sdtContent>
      <w:p w14:paraId="3434B0A1" w14:textId="77777777" w:rsidR="00E03261" w:rsidRDefault="003D4C32">
        <w:pPr>
          <w:pStyle w:val="Kopf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3pt;height:3pt" o:bullet="t">
        <v:imagedata r:id="rId1" o:title="punkt"/>
      </v:shape>
    </w:pict>
  </w:numPicBullet>
  <w:numPicBullet w:numPicBulletId="1">
    <w:pict>
      <v:shape id="_x0000_i1118" type="#_x0000_t75" style="width:3pt;height:3pt" o:bullet="t">
        <v:imagedata r:id="rId2" o:title="punkt"/>
      </v:shape>
    </w:pict>
  </w:numPicBullet>
  <w:numPicBullet w:numPicBulletId="2">
    <w:pict>
      <v:shape id="_x0000_i1119" type="#_x0000_t75" style="width:9pt;height:9pt" o:bullet="t">
        <v:imagedata r:id="rId3" o:title="punkt"/>
      </v:shape>
    </w:pict>
  </w:numPicBullet>
  <w:numPicBullet w:numPicBulletId="3">
    <w:pict>
      <v:shape id="_x0000_i1120" type="#_x0000_t75" style="width:3pt;height:10.5pt" o:bullet="t">
        <v:imagedata r:id="rId4" o:title="punkt"/>
      </v:shape>
    </w:pict>
  </w:numPicBullet>
  <w:numPicBullet w:numPicBulletId="4">
    <w:pict>
      <v:shape id="_x0000_i1121" type="#_x0000_t75" style="width:3pt;height:10.5pt" o:bullet="t">
        <v:imagedata r:id="rId5" o:title="punkt"/>
      </v:shape>
    </w:pict>
  </w:numPicBullet>
  <w:numPicBullet w:numPicBulletId="5">
    <w:pict>
      <v:shape id="_x0000_i1122" type="#_x0000_t75" style="width:3pt;height:10.5pt" o:bullet="t">
        <v:imagedata r:id="rId6" o:title="punkt_rot"/>
      </v:shape>
    </w:pict>
  </w:numPicBullet>
  <w:numPicBullet w:numPicBulletId="6">
    <w:pict>
      <v:shape id="_x0000_i1123" type="#_x0000_t75" style="width:3pt;height:10.5pt" o:bullet="t">
        <v:imagedata r:id="rId7" o:title="punkt_black"/>
      </v:shape>
    </w:pict>
  </w:numPicBullet>
  <w:abstractNum w:abstractNumId="0" w15:restartNumberingAfterBreak="0">
    <w:nsid w:val="FFFFFF1D"/>
    <w:multiLevelType w:val="multilevel"/>
    <w:tmpl w:val="C4B4C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443ED"/>
    <w:multiLevelType w:val="hybridMultilevel"/>
    <w:tmpl w:val="5268E4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5F1E"/>
    <w:multiLevelType w:val="hybridMultilevel"/>
    <w:tmpl w:val="BF78DA72"/>
    <w:lvl w:ilvl="0" w:tplc="1980CB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58A8"/>
    <w:multiLevelType w:val="hybridMultilevel"/>
    <w:tmpl w:val="53AA071A"/>
    <w:lvl w:ilvl="0" w:tplc="C1A09C1E">
      <w:start w:val="1"/>
      <w:numFmt w:val="bullet"/>
      <w:pStyle w:val="3LauftextBullets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5A"/>
    <w:multiLevelType w:val="hybridMultilevel"/>
    <w:tmpl w:val="8AA8C42A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25525"/>
    <w:multiLevelType w:val="hybridMultilevel"/>
    <w:tmpl w:val="539C19DE"/>
    <w:lvl w:ilvl="0" w:tplc="1DF6E5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8D722E"/>
    <w:multiLevelType w:val="hybridMultilevel"/>
    <w:tmpl w:val="D1F2C708"/>
    <w:lvl w:ilvl="0" w:tplc="FB101A1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100BF"/>
    <w:multiLevelType w:val="hybridMultilevel"/>
    <w:tmpl w:val="9C3EA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61D4"/>
    <w:multiLevelType w:val="hybridMultilevel"/>
    <w:tmpl w:val="592E992E"/>
    <w:lvl w:ilvl="0" w:tplc="3556B28A">
      <w:start w:val="1"/>
      <w:numFmt w:val="bullet"/>
      <w:pStyle w:val="5EinzugBulletsgrau"/>
      <w:lvlText w:val=""/>
      <w:lvlPicBulletId w:val="4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98C6F59"/>
    <w:multiLevelType w:val="hybridMultilevel"/>
    <w:tmpl w:val="27069038"/>
    <w:lvl w:ilvl="0" w:tplc="39B40C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335E0"/>
    <w:multiLevelType w:val="hybridMultilevel"/>
    <w:tmpl w:val="A7CA62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C64E9"/>
    <w:multiLevelType w:val="hybridMultilevel"/>
    <w:tmpl w:val="BA1440E8"/>
    <w:lvl w:ilvl="0" w:tplc="3D901978">
      <w:start w:val="1"/>
      <w:numFmt w:val="bullet"/>
      <w:pStyle w:val="7Schlusssatzrot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678D8"/>
    <w:multiLevelType w:val="hybridMultilevel"/>
    <w:tmpl w:val="AD88C95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987609"/>
    <w:multiLevelType w:val="hybridMultilevel"/>
    <w:tmpl w:val="2BEEB4AE"/>
    <w:lvl w:ilvl="0" w:tplc="B8F2CA08">
      <w:start w:val="3"/>
      <w:numFmt w:val="bullet"/>
      <w:lvlText w:val="-"/>
      <w:lvlJc w:val="left"/>
      <w:pPr>
        <w:ind w:left="585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 w15:restartNumberingAfterBreak="0">
    <w:nsid w:val="4D0159AF"/>
    <w:multiLevelType w:val="hybridMultilevel"/>
    <w:tmpl w:val="A7CA628E"/>
    <w:lvl w:ilvl="0" w:tplc="22881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C2318"/>
    <w:multiLevelType w:val="hybridMultilevel"/>
    <w:tmpl w:val="5538960C"/>
    <w:lvl w:ilvl="0" w:tplc="F348C5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C36D3"/>
    <w:multiLevelType w:val="hybridMultilevel"/>
    <w:tmpl w:val="087E1D6C"/>
    <w:lvl w:ilvl="0" w:tplc="A7F857E2">
      <w:start w:val="1"/>
      <w:numFmt w:val="lowerLetter"/>
      <w:pStyle w:val="4Lauftext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B7B07"/>
    <w:multiLevelType w:val="hybridMultilevel"/>
    <w:tmpl w:val="1F4055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7029"/>
    <w:multiLevelType w:val="hybridMultilevel"/>
    <w:tmpl w:val="D6D0A33E"/>
    <w:lvl w:ilvl="0" w:tplc="FBE05F2A">
      <w:start w:val="1"/>
      <w:numFmt w:val="lowerLetter"/>
      <w:lvlText w:val="%1)"/>
      <w:lvlJc w:val="left"/>
      <w:pPr>
        <w:ind w:left="720" w:hanging="360"/>
      </w:pPr>
      <w:rPr>
        <w:i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C230B"/>
    <w:multiLevelType w:val="hybridMultilevel"/>
    <w:tmpl w:val="41827FBE"/>
    <w:lvl w:ilvl="0" w:tplc="392A7D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4398885">
    <w:abstractNumId w:val="16"/>
  </w:num>
  <w:num w:numId="2" w16cid:durableId="1635020735">
    <w:abstractNumId w:val="8"/>
  </w:num>
  <w:num w:numId="3" w16cid:durableId="807209950">
    <w:abstractNumId w:val="11"/>
  </w:num>
  <w:num w:numId="4" w16cid:durableId="700977635">
    <w:abstractNumId w:val="3"/>
  </w:num>
  <w:num w:numId="5" w16cid:durableId="1245992708">
    <w:abstractNumId w:val="0"/>
  </w:num>
  <w:num w:numId="6" w16cid:durableId="428702272">
    <w:abstractNumId w:val="18"/>
  </w:num>
  <w:num w:numId="7" w16cid:durableId="1820918483">
    <w:abstractNumId w:val="7"/>
  </w:num>
  <w:num w:numId="8" w16cid:durableId="1200584083">
    <w:abstractNumId w:val="12"/>
  </w:num>
  <w:num w:numId="9" w16cid:durableId="876819271">
    <w:abstractNumId w:val="6"/>
  </w:num>
  <w:num w:numId="10" w16cid:durableId="1270890584">
    <w:abstractNumId w:val="4"/>
  </w:num>
  <w:num w:numId="11" w16cid:durableId="794257713">
    <w:abstractNumId w:val="5"/>
  </w:num>
  <w:num w:numId="12" w16cid:durableId="1009797084">
    <w:abstractNumId w:val="17"/>
  </w:num>
  <w:num w:numId="13" w16cid:durableId="1167284106">
    <w:abstractNumId w:val="2"/>
  </w:num>
  <w:num w:numId="14" w16cid:durableId="1694304322">
    <w:abstractNumId w:val="19"/>
  </w:num>
  <w:num w:numId="15" w16cid:durableId="2098135708">
    <w:abstractNumId w:val="1"/>
  </w:num>
  <w:num w:numId="16" w16cid:durableId="443886571">
    <w:abstractNumId w:val="15"/>
  </w:num>
  <w:num w:numId="17" w16cid:durableId="843711920">
    <w:abstractNumId w:val="13"/>
  </w:num>
  <w:num w:numId="18" w16cid:durableId="2089502524">
    <w:abstractNumId w:val="9"/>
  </w:num>
  <w:num w:numId="19" w16cid:durableId="1267226284">
    <w:abstractNumId w:val="11"/>
  </w:num>
  <w:num w:numId="20" w16cid:durableId="1104418722">
    <w:abstractNumId w:val="14"/>
  </w:num>
  <w:num w:numId="21" w16cid:durableId="5439497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AF"/>
    <w:rsid w:val="0000474E"/>
    <w:rsid w:val="00007CDB"/>
    <w:rsid w:val="00013FD3"/>
    <w:rsid w:val="00015E6D"/>
    <w:rsid w:val="00070B4B"/>
    <w:rsid w:val="000955A1"/>
    <w:rsid w:val="00096051"/>
    <w:rsid w:val="000D4EAA"/>
    <w:rsid w:val="000F2480"/>
    <w:rsid w:val="000F2A37"/>
    <w:rsid w:val="000F56F6"/>
    <w:rsid w:val="00154AF0"/>
    <w:rsid w:val="0016055E"/>
    <w:rsid w:val="0019017C"/>
    <w:rsid w:val="00194891"/>
    <w:rsid w:val="001A2A29"/>
    <w:rsid w:val="001A2AF4"/>
    <w:rsid w:val="001A7C22"/>
    <w:rsid w:val="001C2493"/>
    <w:rsid w:val="001C7BC5"/>
    <w:rsid w:val="001D72D2"/>
    <w:rsid w:val="001F267A"/>
    <w:rsid w:val="001F3C93"/>
    <w:rsid w:val="002024A5"/>
    <w:rsid w:val="0020675E"/>
    <w:rsid w:val="00210F96"/>
    <w:rsid w:val="00235589"/>
    <w:rsid w:val="00240C2D"/>
    <w:rsid w:val="0024550B"/>
    <w:rsid w:val="00247B3A"/>
    <w:rsid w:val="00260CFE"/>
    <w:rsid w:val="002629BD"/>
    <w:rsid w:val="0026755B"/>
    <w:rsid w:val="002A711B"/>
    <w:rsid w:val="002A72DE"/>
    <w:rsid w:val="002D1A2C"/>
    <w:rsid w:val="002D778B"/>
    <w:rsid w:val="002E77B2"/>
    <w:rsid w:val="003066F7"/>
    <w:rsid w:val="00306EB0"/>
    <w:rsid w:val="00311E36"/>
    <w:rsid w:val="0031363B"/>
    <w:rsid w:val="00316932"/>
    <w:rsid w:val="00317F7A"/>
    <w:rsid w:val="00322718"/>
    <w:rsid w:val="00324339"/>
    <w:rsid w:val="003368ED"/>
    <w:rsid w:val="00340973"/>
    <w:rsid w:val="00361A77"/>
    <w:rsid w:val="00380AC6"/>
    <w:rsid w:val="003C1B4A"/>
    <w:rsid w:val="003D4C32"/>
    <w:rsid w:val="00423ABD"/>
    <w:rsid w:val="00426B8F"/>
    <w:rsid w:val="00426F1A"/>
    <w:rsid w:val="00462C1B"/>
    <w:rsid w:val="00465120"/>
    <w:rsid w:val="004767E6"/>
    <w:rsid w:val="00481A08"/>
    <w:rsid w:val="00486C8A"/>
    <w:rsid w:val="00492AD7"/>
    <w:rsid w:val="004A00F3"/>
    <w:rsid w:val="004A05D9"/>
    <w:rsid w:val="004A2780"/>
    <w:rsid w:val="004D2A18"/>
    <w:rsid w:val="004E77A2"/>
    <w:rsid w:val="004F45C7"/>
    <w:rsid w:val="00501D9C"/>
    <w:rsid w:val="00522F73"/>
    <w:rsid w:val="00533DDA"/>
    <w:rsid w:val="00547D23"/>
    <w:rsid w:val="005559CB"/>
    <w:rsid w:val="0055655B"/>
    <w:rsid w:val="00571D30"/>
    <w:rsid w:val="0057698E"/>
    <w:rsid w:val="00577A84"/>
    <w:rsid w:val="005A396B"/>
    <w:rsid w:val="005A61EB"/>
    <w:rsid w:val="005D2A45"/>
    <w:rsid w:val="005E034E"/>
    <w:rsid w:val="005E76FB"/>
    <w:rsid w:val="005F3A92"/>
    <w:rsid w:val="005F3FA3"/>
    <w:rsid w:val="006058E8"/>
    <w:rsid w:val="00606CD8"/>
    <w:rsid w:val="0061630D"/>
    <w:rsid w:val="006664F6"/>
    <w:rsid w:val="006A19CC"/>
    <w:rsid w:val="006A2EE3"/>
    <w:rsid w:val="006B676D"/>
    <w:rsid w:val="006B7D85"/>
    <w:rsid w:val="006D532E"/>
    <w:rsid w:val="00712055"/>
    <w:rsid w:val="00714E4D"/>
    <w:rsid w:val="0074644C"/>
    <w:rsid w:val="00751CE9"/>
    <w:rsid w:val="007578A8"/>
    <w:rsid w:val="007674D9"/>
    <w:rsid w:val="00784638"/>
    <w:rsid w:val="00787AFE"/>
    <w:rsid w:val="007B27C6"/>
    <w:rsid w:val="007B3461"/>
    <w:rsid w:val="007C392C"/>
    <w:rsid w:val="007E252B"/>
    <w:rsid w:val="007E78F4"/>
    <w:rsid w:val="00830558"/>
    <w:rsid w:val="008908DE"/>
    <w:rsid w:val="00907684"/>
    <w:rsid w:val="00926C7A"/>
    <w:rsid w:val="00945D67"/>
    <w:rsid w:val="00961C3A"/>
    <w:rsid w:val="0096610E"/>
    <w:rsid w:val="00977044"/>
    <w:rsid w:val="009804B2"/>
    <w:rsid w:val="009B3944"/>
    <w:rsid w:val="009F0F3C"/>
    <w:rsid w:val="00A353A8"/>
    <w:rsid w:val="00A445D0"/>
    <w:rsid w:val="00A530AF"/>
    <w:rsid w:val="00A72C48"/>
    <w:rsid w:val="00A87A6D"/>
    <w:rsid w:val="00AD2271"/>
    <w:rsid w:val="00AD3EF0"/>
    <w:rsid w:val="00AE50AE"/>
    <w:rsid w:val="00AF7800"/>
    <w:rsid w:val="00B07EF4"/>
    <w:rsid w:val="00B2289F"/>
    <w:rsid w:val="00B31AA8"/>
    <w:rsid w:val="00B40AC2"/>
    <w:rsid w:val="00B7470E"/>
    <w:rsid w:val="00B77C72"/>
    <w:rsid w:val="00B80F05"/>
    <w:rsid w:val="00B826AE"/>
    <w:rsid w:val="00B86C22"/>
    <w:rsid w:val="00B91539"/>
    <w:rsid w:val="00BA1350"/>
    <w:rsid w:val="00BC5851"/>
    <w:rsid w:val="00BE7B96"/>
    <w:rsid w:val="00C54B45"/>
    <w:rsid w:val="00C77975"/>
    <w:rsid w:val="00C85B01"/>
    <w:rsid w:val="00CD5B47"/>
    <w:rsid w:val="00CE2D07"/>
    <w:rsid w:val="00CE5690"/>
    <w:rsid w:val="00CE73D9"/>
    <w:rsid w:val="00CF28A5"/>
    <w:rsid w:val="00D122CF"/>
    <w:rsid w:val="00D15191"/>
    <w:rsid w:val="00D25685"/>
    <w:rsid w:val="00D36E13"/>
    <w:rsid w:val="00D61690"/>
    <w:rsid w:val="00D74856"/>
    <w:rsid w:val="00DC7DBB"/>
    <w:rsid w:val="00DE5C05"/>
    <w:rsid w:val="00E03261"/>
    <w:rsid w:val="00E16B69"/>
    <w:rsid w:val="00E20FCF"/>
    <w:rsid w:val="00E432F4"/>
    <w:rsid w:val="00E51C2C"/>
    <w:rsid w:val="00E6253B"/>
    <w:rsid w:val="00EA1034"/>
    <w:rsid w:val="00EB163F"/>
    <w:rsid w:val="00EB5A27"/>
    <w:rsid w:val="00EC5CA2"/>
    <w:rsid w:val="00ED0B5B"/>
    <w:rsid w:val="00F052AA"/>
    <w:rsid w:val="00F152A4"/>
    <w:rsid w:val="00F23B7E"/>
    <w:rsid w:val="00F311A4"/>
    <w:rsid w:val="00F344C5"/>
    <w:rsid w:val="00F35B1D"/>
    <w:rsid w:val="00F43C30"/>
    <w:rsid w:val="00F63CD2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19015A"/>
  <w15:chartTrackingRefBased/>
  <w15:docId w15:val="{9FEB8C01-DD2B-49BE-826E-D5B6806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FCF"/>
    <w:pPr>
      <w:tabs>
        <w:tab w:val="left" w:pos="340"/>
      </w:tabs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F152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E6D"/>
  </w:style>
  <w:style w:type="paragraph" w:styleId="Fuzeile">
    <w:name w:val="footer"/>
    <w:basedOn w:val="Standard"/>
    <w:link w:val="FuzeileZchn"/>
    <w:uiPriority w:val="99"/>
    <w:unhideWhenUsed/>
    <w:rsid w:val="00E0326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03261"/>
    <w:rPr>
      <w:sz w:val="18"/>
    </w:rPr>
  </w:style>
  <w:style w:type="paragraph" w:customStyle="1" w:styleId="1Titel">
    <w:name w:val="1_Titel"/>
    <w:basedOn w:val="Standard"/>
    <w:qFormat/>
    <w:rsid w:val="00D15191"/>
    <w:pPr>
      <w:spacing w:after="180" w:line="240" w:lineRule="auto"/>
    </w:pPr>
    <w:rPr>
      <w:b/>
      <w:sz w:val="32"/>
    </w:rPr>
  </w:style>
  <w:style w:type="character" w:styleId="Fett">
    <w:name w:val="Strong"/>
    <w:basedOn w:val="Absatz-Standardschriftart"/>
    <w:uiPriority w:val="22"/>
    <w:qFormat/>
    <w:rsid w:val="00D36E13"/>
    <w:rPr>
      <w:b/>
      <w:bCs/>
    </w:rPr>
  </w:style>
  <w:style w:type="paragraph" w:customStyle="1" w:styleId="4Lauftexta">
    <w:name w:val="4_Lauftext a"/>
    <w:aliases w:val="b,c"/>
    <w:basedOn w:val="Standard"/>
    <w:qFormat/>
    <w:rsid w:val="00096051"/>
    <w:pPr>
      <w:numPr>
        <w:numId w:val="1"/>
      </w:numPr>
      <w:spacing w:after="80" w:line="240" w:lineRule="auto"/>
      <w:ind w:left="340" w:hanging="340"/>
    </w:pPr>
  </w:style>
  <w:style w:type="paragraph" w:customStyle="1" w:styleId="2Lauftextnormal">
    <w:name w:val="2_Lauftext_normal"/>
    <w:basedOn w:val="Standard"/>
    <w:qFormat/>
    <w:rsid w:val="00096051"/>
    <w:pPr>
      <w:spacing w:after="80" w:line="240" w:lineRule="auto"/>
    </w:pPr>
  </w:style>
  <w:style w:type="paragraph" w:customStyle="1" w:styleId="5EinzugBulletsgrau">
    <w:name w:val="5_Einzug Bullets grau"/>
    <w:basedOn w:val="Standard"/>
    <w:qFormat/>
    <w:rsid w:val="00F052AA"/>
    <w:pPr>
      <w:numPr>
        <w:numId w:val="2"/>
      </w:numPr>
      <w:spacing w:after="80" w:line="240" w:lineRule="auto"/>
      <w:ind w:left="567" w:hanging="227"/>
    </w:pPr>
    <w:rPr>
      <w:i/>
      <w:color w:val="A6A6A6" w:themeColor="background1" w:themeShade="A6"/>
    </w:rPr>
  </w:style>
  <w:style w:type="paragraph" w:customStyle="1" w:styleId="6Schlusssatzrot">
    <w:name w:val="6_Schlusssatz_rot"/>
    <w:basedOn w:val="Standard"/>
    <w:qFormat/>
    <w:rsid w:val="00A353A8"/>
    <w:pPr>
      <w:spacing w:after="80" w:line="240" w:lineRule="auto"/>
    </w:pPr>
    <w:rPr>
      <w:b/>
      <w:color w:val="FF0000"/>
    </w:rPr>
  </w:style>
  <w:style w:type="paragraph" w:customStyle="1" w:styleId="7SchlusssatzrotAufzhlung">
    <w:name w:val="7_Schlusssatz_rot_Aufzählung"/>
    <w:basedOn w:val="6Schlusssatzrot"/>
    <w:qFormat/>
    <w:rsid w:val="00CE5690"/>
    <w:pPr>
      <w:numPr>
        <w:numId w:val="3"/>
      </w:numPr>
      <w:spacing w:after="40"/>
    </w:pPr>
  </w:style>
  <w:style w:type="paragraph" w:customStyle="1" w:styleId="3LauftextBullets">
    <w:name w:val="3_Lauftext_Bullets"/>
    <w:basedOn w:val="2Lauftextnormal"/>
    <w:qFormat/>
    <w:rsid w:val="00571D30"/>
    <w:pPr>
      <w:numPr>
        <w:numId w:val="4"/>
      </w:numPr>
      <w:ind w:left="340" w:hanging="340"/>
    </w:pPr>
  </w:style>
  <w:style w:type="character" w:styleId="Hyperlink">
    <w:name w:val="Hyperlink"/>
    <w:basedOn w:val="Absatz-Standardschriftart"/>
    <w:uiPriority w:val="99"/>
    <w:unhideWhenUsed/>
    <w:rsid w:val="00977044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71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5A61EB"/>
    <w:pPr>
      <w:tabs>
        <w:tab w:val="clear" w:pos="340"/>
      </w:tabs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DC7DBB"/>
    <w:rPr>
      <w:rFonts w:ascii="Arial" w:hAnsi="Arial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AA8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5F3FA3"/>
  </w:style>
  <w:style w:type="paragraph" w:customStyle="1" w:styleId="paragraph">
    <w:name w:val="paragraph"/>
    <w:basedOn w:val="Standard"/>
    <w:rsid w:val="00316932"/>
    <w:pPr>
      <w:tabs>
        <w:tab w:val="clear" w:pos="34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eop">
    <w:name w:val="eop"/>
    <w:basedOn w:val="Absatz-Standardschriftart"/>
    <w:rsid w:val="0031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yperlink" Target="https://www.youtube.com/channel/UC4qvr78QbgohCOKhc8wuulA" TargetMode="External"/><Relationship Id="rId18" Type="http://schemas.openxmlformats.org/officeDocument/2006/relationships/hyperlink" Target="https://www.srf.ch/news/schweiz/kinder-in-strassenverkehr-keine-generelle-e-bike-erlaubnis-fuer-12-jaehrig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h.ch/de/politisches-system/volkerrecht/wie-entsteht-ein-gesetz/" TargetMode="External"/><Relationship Id="rId17" Type="http://schemas.openxmlformats.org/officeDocument/2006/relationships/hyperlink" Target="https://www.watson.ch/schweiz/velo/767333283-unter-14-jaehrige-sollen-langsame-e-bikes-fahren-duerf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fu.ch/de/die-bfu/politik/kinder-auf-e-bik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s://blog.veloplus.ch/2020/12/21/kinder-auf-e-bikes-mit-auflagen/" TargetMode="External"/><Relationship Id="rId10" Type="http://schemas.openxmlformats.org/officeDocument/2006/relationships/image" Target="media/image10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hyperlink" Target="https://blog.veloplus.ch/2020/03/14/sollen-12-jaehrige-bald-e-bikes-fahren-duerfen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Local\Temp\Temp1_vorlagen.zip\vorlagen\_Arbeitsblatt.dotx" TargetMode="External"/></Relationships>
</file>

<file path=word/theme/theme1.xml><?xml version="1.0" encoding="utf-8"?>
<a:theme xmlns:a="http://schemas.openxmlformats.org/drawingml/2006/main" name="Office Theme">
  <a:themeElements>
    <a:clrScheme name="URwegs">
      <a:dk1>
        <a:sysClr val="windowText" lastClr="000000"/>
      </a:dk1>
      <a:lt1>
        <a:sysClr val="window" lastClr="FFFFFF"/>
      </a:lt1>
      <a:dk2>
        <a:srgbClr val="CFE3DD"/>
      </a:dk2>
      <a:lt2>
        <a:srgbClr val="E9F1DC"/>
      </a:lt2>
      <a:accent1>
        <a:srgbClr val="FFED01"/>
      </a:accent1>
      <a:accent2>
        <a:srgbClr val="FFC000"/>
      </a:accent2>
      <a:accent3>
        <a:srgbClr val="F6100A"/>
      </a:accent3>
      <a:accent4>
        <a:srgbClr val="7F7F7F"/>
      </a:accent4>
      <a:accent5>
        <a:srgbClr val="A5A5A5"/>
      </a:accent5>
      <a:accent6>
        <a:srgbClr val="C3C3C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C586-1141-49FF-9684-1BAE0AFB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_Arbeitsblatt.dotx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Aschwanden Felix</dc:creator>
  <cp:keywords/>
  <dc:description/>
  <cp:lastModifiedBy>Aschwanden Felix</cp:lastModifiedBy>
  <cp:revision>5</cp:revision>
  <cp:lastPrinted>2017-01-03T08:30:00Z</cp:lastPrinted>
  <dcterms:created xsi:type="dcterms:W3CDTF">2023-03-24T13:24:00Z</dcterms:created>
  <dcterms:modified xsi:type="dcterms:W3CDTF">2023-03-26T12:15:00Z</dcterms:modified>
</cp:coreProperties>
</file>